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EDF29" w14:textId="77777777" w:rsidR="009C1DC6" w:rsidRPr="009C1DC6" w:rsidRDefault="009C1DC6" w:rsidP="009C1DC6">
      <w:pPr>
        <w:rPr>
          <w:rFonts w:ascii="Times New Roman" w:hAnsi="Times New Roman" w:cs="Times New Roman"/>
          <w:sz w:val="24"/>
          <w:szCs w:val="24"/>
        </w:rPr>
      </w:pPr>
      <w:bookmarkStart w:id="0" w:name="_GoBack"/>
      <w:bookmarkEnd w:id="0"/>
    </w:p>
    <w:p w14:paraId="5283F0F3" w14:textId="77777777" w:rsidR="009C1DC6" w:rsidRPr="009C1DC6" w:rsidRDefault="009C1DC6" w:rsidP="009C1DC6">
      <w:pPr>
        <w:rPr>
          <w:rFonts w:ascii="Times New Roman" w:hAnsi="Times New Roman" w:cs="Times New Roman"/>
          <w:sz w:val="24"/>
          <w:szCs w:val="24"/>
        </w:rPr>
      </w:pPr>
    </w:p>
    <w:p w14:paraId="2ABF77F0" w14:textId="77777777" w:rsidR="009C1DC6" w:rsidRPr="009C1DC6" w:rsidRDefault="009C1DC6" w:rsidP="009C1DC6">
      <w:pPr>
        <w:jc w:val="center"/>
        <w:rPr>
          <w:rFonts w:ascii="Times New Roman" w:hAnsi="Times New Roman" w:cs="Times New Roman"/>
          <w:sz w:val="24"/>
          <w:szCs w:val="24"/>
        </w:rPr>
      </w:pPr>
    </w:p>
    <w:p w14:paraId="0E690DFA" w14:textId="7777777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t>State Corporate Crimes</w:t>
      </w:r>
    </w:p>
    <w:p w14:paraId="6F49F6DA" w14:textId="7777777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t>Name</w:t>
      </w:r>
    </w:p>
    <w:p w14:paraId="038FEA88" w14:textId="7777777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t>Institution</w:t>
      </w:r>
    </w:p>
    <w:p w14:paraId="43251515" w14:textId="7777777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t>Course</w:t>
      </w:r>
    </w:p>
    <w:p w14:paraId="00A6B0E2" w14:textId="7777777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t>Date</w:t>
      </w:r>
    </w:p>
    <w:p w14:paraId="15DC70F2" w14:textId="77777777" w:rsidR="009C1DC6" w:rsidRPr="009C1DC6" w:rsidRDefault="009C1DC6" w:rsidP="009C1DC6">
      <w:pPr>
        <w:rPr>
          <w:rFonts w:ascii="Times New Roman" w:hAnsi="Times New Roman" w:cs="Times New Roman"/>
          <w:sz w:val="24"/>
          <w:szCs w:val="24"/>
        </w:rPr>
      </w:pPr>
    </w:p>
    <w:p w14:paraId="44E5B926" w14:textId="77777777" w:rsidR="009C1DC6" w:rsidRPr="009C1DC6" w:rsidRDefault="009C1DC6" w:rsidP="009C1DC6">
      <w:pPr>
        <w:rPr>
          <w:rFonts w:ascii="Times New Roman" w:hAnsi="Times New Roman" w:cs="Times New Roman"/>
          <w:sz w:val="24"/>
          <w:szCs w:val="24"/>
        </w:rPr>
      </w:pPr>
    </w:p>
    <w:p w14:paraId="3BFCC5DA" w14:textId="77777777" w:rsidR="009C1DC6" w:rsidRPr="009C1DC6" w:rsidRDefault="009C1DC6" w:rsidP="009C1DC6">
      <w:pPr>
        <w:rPr>
          <w:rFonts w:ascii="Times New Roman" w:hAnsi="Times New Roman" w:cs="Times New Roman"/>
          <w:sz w:val="24"/>
          <w:szCs w:val="24"/>
        </w:rPr>
      </w:pPr>
    </w:p>
    <w:p w14:paraId="6B3F12A9" w14:textId="77777777" w:rsidR="009C1DC6" w:rsidRPr="009C1DC6" w:rsidRDefault="009C1DC6" w:rsidP="009C1DC6">
      <w:pPr>
        <w:rPr>
          <w:rFonts w:ascii="Times New Roman" w:hAnsi="Times New Roman" w:cs="Times New Roman"/>
          <w:sz w:val="24"/>
          <w:szCs w:val="24"/>
        </w:rPr>
      </w:pPr>
    </w:p>
    <w:p w14:paraId="6DBBCEC2" w14:textId="77777777" w:rsidR="009C1DC6" w:rsidRPr="009C1DC6" w:rsidRDefault="009C1DC6" w:rsidP="009C1DC6">
      <w:pPr>
        <w:rPr>
          <w:rFonts w:ascii="Times New Roman" w:hAnsi="Times New Roman" w:cs="Times New Roman"/>
          <w:sz w:val="24"/>
          <w:szCs w:val="24"/>
        </w:rPr>
      </w:pPr>
    </w:p>
    <w:p w14:paraId="58F7E1EF" w14:textId="10A8D580" w:rsidR="009C1DC6" w:rsidRDefault="009C1DC6" w:rsidP="009C1DC6">
      <w:pPr>
        <w:rPr>
          <w:rFonts w:ascii="Times New Roman" w:hAnsi="Times New Roman" w:cs="Times New Roman"/>
          <w:sz w:val="24"/>
          <w:szCs w:val="24"/>
        </w:rPr>
      </w:pPr>
    </w:p>
    <w:p w14:paraId="38134560" w14:textId="56593E5A" w:rsidR="009C1DC6" w:rsidRDefault="009C1DC6" w:rsidP="009C1DC6">
      <w:pPr>
        <w:rPr>
          <w:rFonts w:ascii="Times New Roman" w:hAnsi="Times New Roman" w:cs="Times New Roman"/>
          <w:sz w:val="24"/>
          <w:szCs w:val="24"/>
        </w:rPr>
      </w:pPr>
    </w:p>
    <w:p w14:paraId="38B9F1AA" w14:textId="5078E0F9" w:rsidR="009C1DC6" w:rsidRDefault="009C1DC6" w:rsidP="009C1DC6">
      <w:pPr>
        <w:rPr>
          <w:rFonts w:ascii="Times New Roman" w:hAnsi="Times New Roman" w:cs="Times New Roman"/>
          <w:sz w:val="24"/>
          <w:szCs w:val="24"/>
        </w:rPr>
      </w:pPr>
    </w:p>
    <w:p w14:paraId="485B7E9B" w14:textId="77777777" w:rsidR="009C1DC6" w:rsidRPr="009C1DC6" w:rsidRDefault="009C1DC6" w:rsidP="009C1DC6">
      <w:pPr>
        <w:rPr>
          <w:rFonts w:ascii="Times New Roman" w:hAnsi="Times New Roman" w:cs="Times New Roman"/>
          <w:sz w:val="24"/>
          <w:szCs w:val="24"/>
        </w:rPr>
      </w:pPr>
    </w:p>
    <w:p w14:paraId="38A37899" w14:textId="77777777" w:rsidR="009C1DC6" w:rsidRPr="009C1DC6" w:rsidRDefault="009C1DC6" w:rsidP="009C1DC6">
      <w:pPr>
        <w:rPr>
          <w:rFonts w:ascii="Times New Roman" w:hAnsi="Times New Roman" w:cs="Times New Roman"/>
          <w:sz w:val="24"/>
          <w:szCs w:val="24"/>
        </w:rPr>
      </w:pPr>
    </w:p>
    <w:p w14:paraId="72565933" w14:textId="77777777" w:rsidR="009C1DC6" w:rsidRPr="009C1DC6" w:rsidRDefault="009C1DC6" w:rsidP="009C1DC6">
      <w:pPr>
        <w:rPr>
          <w:rFonts w:ascii="Times New Roman" w:hAnsi="Times New Roman" w:cs="Times New Roman"/>
          <w:b/>
          <w:bCs/>
          <w:sz w:val="24"/>
          <w:szCs w:val="24"/>
        </w:rPr>
      </w:pPr>
      <w:r w:rsidRPr="009C1DC6">
        <w:rPr>
          <w:rFonts w:ascii="Times New Roman" w:hAnsi="Times New Roman" w:cs="Times New Roman"/>
          <w:b/>
          <w:bCs/>
          <w:sz w:val="24"/>
          <w:szCs w:val="24"/>
        </w:rPr>
        <w:lastRenderedPageBreak/>
        <w:t>Reply 1</w:t>
      </w:r>
    </w:p>
    <w:p w14:paraId="75A8EEA3" w14:textId="77777777" w:rsidR="009C1DC6"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I like how the student explains a difference between state and white-collar crimes and how important they both are. Racism against humanity, human rights violations, war crimes are some of the examples of state crimes. It is true these state crimes happen all around us and in different states.  I agree with the student's textbook that the meaning of the term state when talking about crimes is an institution with the legitimacy to hold political power for governing or ruling the population. The idea that these state crimes aim at affecting minorities or the lower class is reasonable. I agree with you on your concept that state-corporate crimes refer to crimes that result from how policies of the state and the policies and practices of commercial corporations relate. Thus, it is right to say that the state-corporate crimes occur when two or more organizations come to pursue a specific purpose with other corporations. The two types of state-corporate crimes are state-initiated crimes and state facilitated crimes meaning they are either initiated or facilitated by the state. It is wise to argue that state-initiated crimes happen with permission from the government. At the same time, state-facilitated refer to cries when the government fails to restrain some deviance businesses.</w:t>
      </w:r>
    </w:p>
    <w:p w14:paraId="6CD7DFD1" w14:textId="77777777" w:rsidR="009C1DC6" w:rsidRPr="009C1DC6" w:rsidRDefault="009C1DC6" w:rsidP="009C1DC6">
      <w:pPr>
        <w:rPr>
          <w:rFonts w:ascii="Times New Roman" w:hAnsi="Times New Roman" w:cs="Times New Roman"/>
          <w:b/>
          <w:bCs/>
          <w:sz w:val="24"/>
          <w:szCs w:val="24"/>
        </w:rPr>
      </w:pPr>
      <w:r w:rsidRPr="009C1DC6">
        <w:rPr>
          <w:rFonts w:ascii="Times New Roman" w:hAnsi="Times New Roman" w:cs="Times New Roman"/>
          <w:b/>
          <w:bCs/>
          <w:sz w:val="24"/>
          <w:szCs w:val="24"/>
        </w:rPr>
        <w:t>Reply 2</w:t>
      </w:r>
    </w:p>
    <w:p w14:paraId="30B257D4" w14:textId="77777777" w:rsidR="009C1DC6"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 xml:space="preserve">I also agree with the second student that state crimes can differ from white-collar crimes. Significantly, you agree with Roth and Kauzlarich (2016) that many actions fall under state crimes. The most recognizable state crimes are genocide, human rights violations, illegal wars, war crimes, and crimes. It is wise to say that most state crimes directly affect the lower class and minorities. In my opinion, I agree with Faulk (2000) that it is not easy to define what the term state means. An argument that states corporate crimes are illegal or socially injurious actions and that for them to be successful, a certain level of co-operation between states and corporations has </w:t>
      </w:r>
      <w:r w:rsidRPr="009C1DC6">
        <w:rPr>
          <w:rFonts w:ascii="Times New Roman" w:hAnsi="Times New Roman" w:cs="Times New Roman"/>
          <w:sz w:val="24"/>
          <w:szCs w:val="24"/>
        </w:rPr>
        <w:lastRenderedPageBreak/>
        <w:t>to take place is valid. As the student argues, we can say that combining the interests of the state and corporate in war ties is a fundamental part of the war-making process. The example given of the contract that was given to major auto manufacturers like Ford and Chevrolet to make guns in their factories instead of being awarded to gun manufacturing companies in the book was an excellent example of state-corporate crime.</w:t>
      </w:r>
    </w:p>
    <w:p w14:paraId="44E02014" w14:textId="77777777" w:rsidR="009C1DC6" w:rsidRPr="009C1DC6" w:rsidRDefault="009C1DC6" w:rsidP="009C1DC6">
      <w:pPr>
        <w:rPr>
          <w:rFonts w:ascii="Times New Roman" w:hAnsi="Times New Roman" w:cs="Times New Roman"/>
          <w:b/>
          <w:bCs/>
          <w:sz w:val="24"/>
          <w:szCs w:val="24"/>
        </w:rPr>
      </w:pPr>
      <w:r w:rsidRPr="009C1DC6">
        <w:rPr>
          <w:rFonts w:ascii="Times New Roman" w:hAnsi="Times New Roman" w:cs="Times New Roman"/>
          <w:b/>
          <w:bCs/>
          <w:sz w:val="24"/>
          <w:szCs w:val="24"/>
        </w:rPr>
        <w:t>Reply 3</w:t>
      </w:r>
    </w:p>
    <w:p w14:paraId="653B84B7" w14:textId="77777777" w:rsidR="009C1DC6"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I like how you give a more straightforward explanation of the state crimes. You explain how the two crimes differ. In my opinion, white-collar crimes indeed benefit offenders personally from an act or omission, while state crimes benefit a larger group of people since they are organizational. Indeed, these state crimes are sometimes framed by the media to make them look like they are not crimes to many people, but an acceptable act seen as a national security technique or a national interest. The military drone programs, cyber warfare, or some immigration policies that target particular ethnic groups or religions were good examples. State crimes are a collaboration between states and corporations. It was great to argue that state-corporate crimes result from decisions made to save money and achieve individual goals. For example, the incident of the tragic Space Shuttle challenger disaster where NASA failed to report all problems to the launch decision team is a state crime. I think the student is right to believe that the NASA crew's safety was more important than the mission.</w:t>
      </w:r>
    </w:p>
    <w:p w14:paraId="375F5E70" w14:textId="77777777" w:rsidR="009C1DC6" w:rsidRPr="009C1DC6" w:rsidRDefault="009C1DC6" w:rsidP="009C1DC6">
      <w:pPr>
        <w:rPr>
          <w:rFonts w:ascii="Times New Roman" w:hAnsi="Times New Roman" w:cs="Times New Roman"/>
          <w:b/>
          <w:bCs/>
          <w:sz w:val="24"/>
          <w:szCs w:val="24"/>
        </w:rPr>
      </w:pPr>
      <w:r w:rsidRPr="009C1DC6">
        <w:rPr>
          <w:rFonts w:ascii="Times New Roman" w:hAnsi="Times New Roman" w:cs="Times New Roman"/>
          <w:b/>
          <w:bCs/>
          <w:sz w:val="24"/>
          <w:szCs w:val="24"/>
        </w:rPr>
        <w:t xml:space="preserve">Reply 4 </w:t>
      </w:r>
    </w:p>
    <w:p w14:paraId="60B6AF20" w14:textId="77777777" w:rsidR="009C1DC6"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 xml:space="preserve">The student is right to get disturbed by the information concerning state crime and state-corporate crimes. This is because, as she argues, state crimes will likely cause some physical harm to the victim. I agree with the student that it is good to understand what a state crime. </w:t>
      </w:r>
      <w:r w:rsidRPr="009C1DC6">
        <w:rPr>
          <w:rFonts w:ascii="Times New Roman" w:hAnsi="Times New Roman" w:cs="Times New Roman"/>
          <w:sz w:val="24"/>
          <w:szCs w:val="24"/>
        </w:rPr>
        <w:lastRenderedPageBreak/>
        <w:t>Generally, a state represents an organization that works together to ensure structural and cultural developments, and the U.S is an example of what a state is. As explained in the textbook, it is true the drone strikes are an example of a state crime against humanity since they have caused the death of many civilians. In my opinion, the use of drones for surveillance is fair, but their intelligence service is lacking. I also agree that they should not be used for surveillance on American citizens since it disregards their privacy is a state crime. State corporate crimes such as deregulation of the banking industry and government agencies not operating at their designed use can be seen. Indeed, the state has not been making significant decisions. I agree with the student that putting American citizens in danger when there were safety risks is unacceptable.</w:t>
      </w:r>
    </w:p>
    <w:p w14:paraId="5B69408E" w14:textId="77777777" w:rsidR="009C1DC6" w:rsidRPr="009C1DC6" w:rsidRDefault="009C1DC6" w:rsidP="009C1DC6">
      <w:pPr>
        <w:rPr>
          <w:rFonts w:ascii="Times New Roman" w:hAnsi="Times New Roman" w:cs="Times New Roman"/>
          <w:sz w:val="24"/>
          <w:szCs w:val="24"/>
        </w:rPr>
      </w:pPr>
    </w:p>
    <w:p w14:paraId="6FDE70EF" w14:textId="77777777" w:rsidR="009C1DC6" w:rsidRPr="009C1DC6" w:rsidRDefault="009C1DC6" w:rsidP="009C1DC6">
      <w:pPr>
        <w:rPr>
          <w:rFonts w:ascii="Times New Roman" w:hAnsi="Times New Roman" w:cs="Times New Roman"/>
          <w:sz w:val="24"/>
          <w:szCs w:val="24"/>
        </w:rPr>
      </w:pPr>
    </w:p>
    <w:p w14:paraId="439F6980" w14:textId="77777777" w:rsidR="009C1DC6" w:rsidRPr="009C1DC6" w:rsidRDefault="009C1DC6" w:rsidP="009C1DC6">
      <w:pPr>
        <w:rPr>
          <w:rFonts w:ascii="Times New Roman" w:hAnsi="Times New Roman" w:cs="Times New Roman"/>
          <w:sz w:val="24"/>
          <w:szCs w:val="24"/>
        </w:rPr>
      </w:pPr>
    </w:p>
    <w:p w14:paraId="559F23E6" w14:textId="77777777" w:rsidR="009C1DC6" w:rsidRPr="009C1DC6" w:rsidRDefault="009C1DC6" w:rsidP="009C1DC6">
      <w:pPr>
        <w:rPr>
          <w:rFonts w:ascii="Times New Roman" w:hAnsi="Times New Roman" w:cs="Times New Roman"/>
          <w:sz w:val="24"/>
          <w:szCs w:val="24"/>
        </w:rPr>
      </w:pPr>
    </w:p>
    <w:p w14:paraId="55310492" w14:textId="77777777" w:rsidR="009C1DC6" w:rsidRPr="009C1DC6" w:rsidRDefault="009C1DC6" w:rsidP="009C1DC6">
      <w:pPr>
        <w:rPr>
          <w:rFonts w:ascii="Times New Roman" w:hAnsi="Times New Roman" w:cs="Times New Roman"/>
          <w:sz w:val="24"/>
          <w:szCs w:val="24"/>
        </w:rPr>
      </w:pPr>
    </w:p>
    <w:p w14:paraId="548942F5" w14:textId="77777777" w:rsidR="009C1DC6" w:rsidRPr="009C1DC6" w:rsidRDefault="009C1DC6" w:rsidP="009C1DC6">
      <w:pPr>
        <w:rPr>
          <w:rFonts w:ascii="Times New Roman" w:hAnsi="Times New Roman" w:cs="Times New Roman"/>
          <w:sz w:val="24"/>
          <w:szCs w:val="24"/>
        </w:rPr>
      </w:pPr>
    </w:p>
    <w:p w14:paraId="30DA9CC1" w14:textId="77777777" w:rsidR="009C1DC6" w:rsidRPr="009C1DC6" w:rsidRDefault="009C1DC6" w:rsidP="009C1DC6">
      <w:pPr>
        <w:rPr>
          <w:rFonts w:ascii="Times New Roman" w:hAnsi="Times New Roman" w:cs="Times New Roman"/>
          <w:sz w:val="24"/>
          <w:szCs w:val="24"/>
        </w:rPr>
      </w:pPr>
    </w:p>
    <w:p w14:paraId="4DBC533B" w14:textId="77777777" w:rsidR="009C1DC6" w:rsidRPr="009C1DC6" w:rsidRDefault="009C1DC6" w:rsidP="009C1DC6">
      <w:pPr>
        <w:rPr>
          <w:rFonts w:ascii="Times New Roman" w:hAnsi="Times New Roman" w:cs="Times New Roman"/>
          <w:sz w:val="24"/>
          <w:szCs w:val="24"/>
        </w:rPr>
      </w:pPr>
    </w:p>
    <w:p w14:paraId="4CD1E456" w14:textId="77777777" w:rsidR="009C1DC6" w:rsidRPr="009C1DC6" w:rsidRDefault="009C1DC6" w:rsidP="009C1DC6">
      <w:pPr>
        <w:rPr>
          <w:rFonts w:ascii="Times New Roman" w:hAnsi="Times New Roman" w:cs="Times New Roman"/>
          <w:sz w:val="24"/>
          <w:szCs w:val="24"/>
        </w:rPr>
      </w:pPr>
    </w:p>
    <w:p w14:paraId="2B319248" w14:textId="77777777" w:rsidR="009C1DC6" w:rsidRPr="009C1DC6" w:rsidRDefault="009C1DC6" w:rsidP="009C1DC6">
      <w:pPr>
        <w:rPr>
          <w:rFonts w:ascii="Times New Roman" w:hAnsi="Times New Roman" w:cs="Times New Roman"/>
          <w:sz w:val="24"/>
          <w:szCs w:val="24"/>
        </w:rPr>
      </w:pPr>
    </w:p>
    <w:p w14:paraId="4913F279" w14:textId="77777777" w:rsidR="009C1DC6" w:rsidRDefault="009C1DC6" w:rsidP="009C1DC6">
      <w:pPr>
        <w:rPr>
          <w:rFonts w:ascii="Times New Roman" w:hAnsi="Times New Roman" w:cs="Times New Roman"/>
          <w:sz w:val="24"/>
          <w:szCs w:val="24"/>
        </w:rPr>
      </w:pPr>
    </w:p>
    <w:p w14:paraId="3874DFF3" w14:textId="337921D7" w:rsidR="009C1DC6" w:rsidRPr="009C1DC6" w:rsidRDefault="009C1DC6" w:rsidP="009C1DC6">
      <w:pPr>
        <w:jc w:val="center"/>
        <w:rPr>
          <w:rFonts w:ascii="Times New Roman" w:hAnsi="Times New Roman" w:cs="Times New Roman"/>
          <w:sz w:val="24"/>
          <w:szCs w:val="24"/>
        </w:rPr>
      </w:pPr>
      <w:r w:rsidRPr="009C1DC6">
        <w:rPr>
          <w:rFonts w:ascii="Times New Roman" w:hAnsi="Times New Roman" w:cs="Times New Roman"/>
          <w:sz w:val="24"/>
          <w:szCs w:val="24"/>
        </w:rPr>
        <w:lastRenderedPageBreak/>
        <w:t>REFERENCES</w:t>
      </w:r>
    </w:p>
    <w:p w14:paraId="76C045C4" w14:textId="24337102" w:rsidR="009C1DC6"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 xml:space="preserve">Howell, E. (2019). </w:t>
      </w:r>
      <w:r w:rsidRPr="009C1DC6">
        <w:rPr>
          <w:rFonts w:ascii="Times New Roman" w:hAnsi="Times New Roman" w:cs="Times New Roman"/>
          <w:i/>
          <w:iCs/>
          <w:sz w:val="24"/>
          <w:szCs w:val="24"/>
        </w:rPr>
        <w:t>Challenger: The Shuttle Disaster That Changed NASA</w:t>
      </w:r>
      <w:r w:rsidRPr="009C1DC6">
        <w:rPr>
          <w:rFonts w:ascii="Times New Roman" w:hAnsi="Times New Roman" w:cs="Times New Roman"/>
          <w:sz w:val="24"/>
          <w:szCs w:val="24"/>
        </w:rPr>
        <w:t>. Retrieved September 2020, from https://www.space.com/18084-space-shuttle-challenger.html</w:t>
      </w:r>
    </w:p>
    <w:p w14:paraId="052C7A26" w14:textId="49415DE6" w:rsidR="000A6A90" w:rsidRPr="009C1DC6" w:rsidRDefault="009C1DC6" w:rsidP="009C1DC6">
      <w:pPr>
        <w:rPr>
          <w:rFonts w:ascii="Times New Roman" w:hAnsi="Times New Roman" w:cs="Times New Roman"/>
          <w:sz w:val="24"/>
          <w:szCs w:val="24"/>
        </w:rPr>
      </w:pPr>
      <w:r w:rsidRPr="009C1DC6">
        <w:rPr>
          <w:rFonts w:ascii="Times New Roman" w:hAnsi="Times New Roman" w:cs="Times New Roman"/>
          <w:sz w:val="24"/>
          <w:szCs w:val="24"/>
        </w:rPr>
        <w:t xml:space="preserve">Rothe, D. L., &amp; Kauzlarich, D. (2016). </w:t>
      </w:r>
      <w:r w:rsidRPr="009C1DC6">
        <w:rPr>
          <w:rFonts w:ascii="Times New Roman" w:hAnsi="Times New Roman" w:cs="Times New Roman"/>
          <w:i/>
          <w:iCs/>
          <w:sz w:val="24"/>
          <w:szCs w:val="24"/>
        </w:rPr>
        <w:t>Crimes of the Powerful - an introduction</w:t>
      </w:r>
      <w:r w:rsidRPr="009C1DC6">
        <w:rPr>
          <w:rFonts w:ascii="Times New Roman" w:hAnsi="Times New Roman" w:cs="Times New Roman"/>
          <w:sz w:val="24"/>
          <w:szCs w:val="24"/>
        </w:rPr>
        <w:t>. New York, New York, USA: Routledge.</w:t>
      </w:r>
    </w:p>
    <w:sectPr w:rsidR="000A6A90" w:rsidRPr="009C1DC6" w:rsidSect="009C1D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D0B54" w14:textId="77777777" w:rsidR="00785341" w:rsidRDefault="00785341" w:rsidP="009C1DC6">
      <w:pPr>
        <w:spacing w:after="0" w:line="240" w:lineRule="auto"/>
      </w:pPr>
      <w:r>
        <w:separator/>
      </w:r>
    </w:p>
  </w:endnote>
  <w:endnote w:type="continuationSeparator" w:id="0">
    <w:p w14:paraId="7C399D84" w14:textId="77777777" w:rsidR="00785341" w:rsidRDefault="00785341" w:rsidP="009C1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EF856" w14:textId="77777777" w:rsidR="00785341" w:rsidRDefault="00785341" w:rsidP="009C1DC6">
      <w:pPr>
        <w:spacing w:after="0" w:line="240" w:lineRule="auto"/>
      </w:pPr>
      <w:r>
        <w:separator/>
      </w:r>
    </w:p>
  </w:footnote>
  <w:footnote w:type="continuationSeparator" w:id="0">
    <w:p w14:paraId="096017FD" w14:textId="77777777" w:rsidR="00785341" w:rsidRDefault="00785341" w:rsidP="009C1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193210"/>
      <w:docPartObj>
        <w:docPartGallery w:val="Page Numbers (Top of Page)"/>
        <w:docPartUnique/>
      </w:docPartObj>
    </w:sdtPr>
    <w:sdtEndPr>
      <w:rPr>
        <w:noProof/>
      </w:rPr>
    </w:sdtEndPr>
    <w:sdtContent>
      <w:p w14:paraId="6A6FC4B2" w14:textId="4AF4BB6B" w:rsidR="009C1DC6" w:rsidRDefault="009C1DC6">
        <w:pPr>
          <w:pStyle w:val="Header"/>
          <w:jc w:val="right"/>
        </w:pPr>
        <w:r w:rsidRPr="009C1DC6">
          <w:rPr>
            <w:rFonts w:ascii="Times New Roman" w:hAnsi="Times New Roman" w:cs="Times New Roman"/>
            <w:sz w:val="24"/>
            <w:szCs w:val="24"/>
          </w:rPr>
          <w:t>STATE CRIMES</w:t>
        </w:r>
        <w:r>
          <w:tab/>
        </w:r>
        <w:r>
          <w:tab/>
        </w:r>
        <w:r>
          <w:fldChar w:fldCharType="begin"/>
        </w:r>
        <w:r>
          <w:instrText xml:space="preserve"> PAGE   \* MERGEFORMAT </w:instrText>
        </w:r>
        <w:r>
          <w:fldChar w:fldCharType="separate"/>
        </w:r>
        <w:r w:rsidR="00512974">
          <w:rPr>
            <w:noProof/>
          </w:rPr>
          <w:t>3</w:t>
        </w:r>
        <w:r>
          <w:rPr>
            <w:noProof/>
          </w:rPr>
          <w:fldChar w:fldCharType="end"/>
        </w:r>
      </w:p>
    </w:sdtContent>
  </w:sdt>
  <w:p w14:paraId="5D20E6D9" w14:textId="77777777" w:rsidR="009C1DC6" w:rsidRDefault="009C1D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0562" w14:textId="785D88AC" w:rsidR="009C1DC6" w:rsidRDefault="009C1DC6">
    <w:pPr>
      <w:pStyle w:val="Header"/>
    </w:pPr>
    <w:r w:rsidRPr="009C1DC6">
      <w:rPr>
        <w:rFonts w:ascii="Times New Roman" w:hAnsi="Times New Roman" w:cs="Times New Roman"/>
        <w:sz w:val="24"/>
        <w:szCs w:val="24"/>
      </w:rPr>
      <w:t>Running Head: STATE CRIMES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626"/>
    <w:rsid w:val="000A6A90"/>
    <w:rsid w:val="00512974"/>
    <w:rsid w:val="00561626"/>
    <w:rsid w:val="0059338B"/>
    <w:rsid w:val="00785341"/>
    <w:rsid w:val="00916E2E"/>
    <w:rsid w:val="009C1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2DB04"/>
  <w15:chartTrackingRefBased/>
  <w15:docId w15:val="{53A78980-0B2D-494C-9B2F-26E67405C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DC6"/>
  </w:style>
  <w:style w:type="paragraph" w:styleId="Footer">
    <w:name w:val="footer"/>
    <w:basedOn w:val="Normal"/>
    <w:link w:val="FooterChar"/>
    <w:uiPriority w:val="99"/>
    <w:unhideWhenUsed/>
    <w:rsid w:val="009C1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Muthui</dc:creator>
  <cp:keywords/>
  <dc:description/>
  <cp:lastModifiedBy>hp</cp:lastModifiedBy>
  <cp:revision>2</cp:revision>
  <dcterms:created xsi:type="dcterms:W3CDTF">2020-09-18T19:41:00Z</dcterms:created>
  <dcterms:modified xsi:type="dcterms:W3CDTF">2020-09-18T19:41:00Z</dcterms:modified>
</cp:coreProperties>
</file>